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A3" w:rsidRDefault="00B51EA3">
      <w:pPr>
        <w:rPr>
          <w:b/>
        </w:rPr>
      </w:pPr>
      <w:r>
        <w:rPr>
          <w:b/>
        </w:rPr>
        <w:t>Dzięki RPP 10 tysięcy w kieszeni przeciętnego dłużnika</w:t>
      </w:r>
    </w:p>
    <w:p w:rsidR="006A3CB6" w:rsidRPr="006A3CB6" w:rsidRDefault="00AF209A">
      <w:pPr>
        <w:rPr>
          <w:b/>
        </w:rPr>
      </w:pPr>
      <w:r>
        <w:rPr>
          <w:b/>
        </w:rPr>
        <w:t>Ktoś, kto kupił na kredyt mieszkanie 5 lat temu dziś cieszy się o 20% niższą</w:t>
      </w:r>
      <w:r w:rsidR="00573C78" w:rsidRPr="00573C78">
        <w:rPr>
          <w:b/>
        </w:rPr>
        <w:t xml:space="preserve"> </w:t>
      </w:r>
      <w:r w:rsidR="00573C78">
        <w:rPr>
          <w:b/>
        </w:rPr>
        <w:t>ratą</w:t>
      </w:r>
      <w:bookmarkStart w:id="0" w:name="_GoBack"/>
      <w:bookmarkEnd w:id="0"/>
      <w:r>
        <w:rPr>
          <w:b/>
        </w:rPr>
        <w:t>. W</w:t>
      </w:r>
      <w:r w:rsidR="00C50722">
        <w:rPr>
          <w:b/>
        </w:rPr>
        <w:t xml:space="preserve"> międzyczasie </w:t>
      </w:r>
      <w:r>
        <w:rPr>
          <w:b/>
        </w:rPr>
        <w:t>spad</w:t>
      </w:r>
      <w:r w:rsidR="00C50722">
        <w:rPr>
          <w:b/>
        </w:rPr>
        <w:t xml:space="preserve">ły bowiem </w:t>
      </w:r>
      <w:r w:rsidR="00D75BAE" w:rsidRPr="00D75BAE">
        <w:rPr>
          <w:b/>
        </w:rPr>
        <w:t>st</w:t>
      </w:r>
      <w:r w:rsidR="00C50722">
        <w:rPr>
          <w:b/>
        </w:rPr>
        <w:t>opy procentowe</w:t>
      </w:r>
      <w:r w:rsidR="00D75BAE" w:rsidRPr="00D75BAE">
        <w:rPr>
          <w:b/>
        </w:rPr>
        <w:t xml:space="preserve">. Niestety </w:t>
      </w:r>
      <w:r>
        <w:rPr>
          <w:b/>
        </w:rPr>
        <w:t xml:space="preserve">ten kij ma dwa końce. Raty zaczną rosnąć, gdy </w:t>
      </w:r>
      <w:r w:rsidR="00D75BAE">
        <w:rPr>
          <w:b/>
        </w:rPr>
        <w:t>w końcu Rada Polityki Pieniężnej zacznie podnosić koszt pieniądza w gospodarce – przestrzega Open Finance.</w:t>
      </w:r>
    </w:p>
    <w:p w:rsidR="00AF209A" w:rsidRDefault="00AF209A">
      <w:r>
        <w:t xml:space="preserve">Dokładnie 59 miesięcy temu stopy procentowe w Polsce zaczęły spadać. Wraz z kolejnymi cięciami, </w:t>
      </w:r>
      <w:r w:rsidR="00C50722">
        <w:t>malały</w:t>
      </w:r>
      <w:r>
        <w:t xml:space="preserve"> też raty kredytów spłacanych w rodzimej walucie. Przykład</w:t>
      </w:r>
      <w:r w:rsidR="007A0407">
        <w:t xml:space="preserve">? Pod koniec 2012 roku przeciętny </w:t>
      </w:r>
      <w:r w:rsidR="002662CF">
        <w:t xml:space="preserve">spłacany </w:t>
      </w:r>
      <w:r w:rsidR="007A0407">
        <w:t xml:space="preserve">złotowy kredyt </w:t>
      </w:r>
      <w:r w:rsidR="00DB626B">
        <w:t xml:space="preserve">mieszkaniowy </w:t>
      </w:r>
      <w:r w:rsidR="007A0407" w:rsidRPr="00D75BAE">
        <w:t xml:space="preserve">opiewał na </w:t>
      </w:r>
      <w:r w:rsidR="00D75BAE" w:rsidRPr="00D75BAE">
        <w:t>125</w:t>
      </w:r>
      <w:r w:rsidR="007A0407" w:rsidRPr="00D75BAE">
        <w:t xml:space="preserve"> tys. zł, oprocentowany był na </w:t>
      </w:r>
      <w:r w:rsidR="00D75BAE" w:rsidRPr="00D75BAE">
        <w:t>6,</w:t>
      </w:r>
      <w:r w:rsidR="00D75BAE">
        <w:t>9</w:t>
      </w:r>
      <w:r w:rsidR="007A0407" w:rsidRPr="00D75BAE">
        <w:t>% i wciąż</w:t>
      </w:r>
      <w:r w:rsidR="00CF1D3D" w:rsidRPr="00D75BAE">
        <w:t xml:space="preserve"> trzeba było </w:t>
      </w:r>
      <w:r w:rsidR="00DB626B">
        <w:t xml:space="preserve">go jeszcze spłacać przez </w:t>
      </w:r>
      <w:r w:rsidR="00D75BAE" w:rsidRPr="00D75BAE">
        <w:t>227</w:t>
      </w:r>
      <w:r w:rsidR="00CF1D3D" w:rsidRPr="00D75BAE">
        <w:t xml:space="preserve"> </w:t>
      </w:r>
      <w:r w:rsidR="00DB626B">
        <w:t>miesięcy</w:t>
      </w:r>
      <w:r>
        <w:t xml:space="preserve">. </w:t>
      </w:r>
      <w:r w:rsidR="00CF1D3D" w:rsidRPr="00D75BAE">
        <w:t>Przeciętn</w:t>
      </w:r>
      <w:r w:rsidR="00CF1D3D">
        <w:t xml:space="preserve">a rata opiewała </w:t>
      </w:r>
      <w:r w:rsidR="00D75BAE">
        <w:t>więc</w:t>
      </w:r>
      <w:r w:rsidR="00CF1D3D">
        <w:t xml:space="preserve"> </w:t>
      </w:r>
      <w:r w:rsidR="00D75BAE">
        <w:t>na około 990</w:t>
      </w:r>
      <w:r w:rsidR="00CF1D3D">
        <w:t xml:space="preserve"> zł</w:t>
      </w:r>
      <w:r>
        <w:t xml:space="preserve"> – wynika z szacunków Open Finance</w:t>
      </w:r>
      <w:r w:rsidRPr="00D75BAE">
        <w:t>.</w:t>
      </w:r>
      <w:r w:rsidR="00CF1D3D">
        <w:t xml:space="preserve"> </w:t>
      </w:r>
      <w:r>
        <w:t>Szybko ta wartość zaczęła spadać</w:t>
      </w:r>
      <w:r w:rsidR="00D75BAE">
        <w:t xml:space="preserve">. </w:t>
      </w:r>
    </w:p>
    <w:p w:rsidR="00DB626B" w:rsidRDefault="00AF209A">
      <w:r>
        <w:t>Gdyby kredytodawcy na bieżąco reagowali na zmianę ceny pieniądza,</w:t>
      </w:r>
      <w:r w:rsidR="00D75BAE">
        <w:t xml:space="preserve"> to statystyczny posiadacz kredytu hipotecznego, który był zadłużony w 2012 roku, </w:t>
      </w:r>
      <w:r w:rsidR="002662CF">
        <w:t>już w kwietniu 2013 roku musiał przelewać swojemu kredytodawcy co miesiąc o 100 zł mniej. Gdyby tego było mało, to d</w:t>
      </w:r>
      <w:r w:rsidR="00D75BAE">
        <w:t xml:space="preserve">ziś może się cieszyć ratą o </w:t>
      </w:r>
      <w:r w:rsidR="00DB626B">
        <w:t>20</w:t>
      </w:r>
      <w:r w:rsidR="00D75BAE">
        <w:t>% niższą. W modelowym przypadku miesięc</w:t>
      </w:r>
      <w:r w:rsidR="00DB626B">
        <w:t>zne obciążenie spadło bowiem o prawie 200 zł</w:t>
      </w:r>
      <w:r w:rsidR="00D75BAE">
        <w:t xml:space="preserve"> w skali miesiąca</w:t>
      </w:r>
      <w:r w:rsidR="00DB626B">
        <w:t xml:space="preserve"> – wynika z szacunków Open Finance</w:t>
      </w:r>
      <w:r w:rsidR="00D75BAE">
        <w:t xml:space="preserve">. </w:t>
      </w:r>
    </w:p>
    <w:p w:rsidR="00E869F2" w:rsidRPr="002B543E" w:rsidRDefault="002B543E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21D17374" wp14:editId="6A61D5DC">
            <wp:extent cx="5760720" cy="3335587"/>
            <wp:effectExtent l="0" t="0" r="11430" b="1778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626B" w:rsidRPr="00DB626B" w:rsidRDefault="00DB626B">
      <w:pPr>
        <w:rPr>
          <w:b/>
        </w:rPr>
      </w:pPr>
      <w:r w:rsidRPr="00DB626B">
        <w:rPr>
          <w:b/>
        </w:rPr>
        <w:t>Wstrzemięźliwość popłaca</w:t>
      </w:r>
    </w:p>
    <w:p w:rsidR="00D75BAE" w:rsidRDefault="00D75BAE">
      <w:r>
        <w:t xml:space="preserve">Przez </w:t>
      </w:r>
      <w:r w:rsidR="00DB626B">
        <w:t>5</w:t>
      </w:r>
      <w:r w:rsidR="002B543E">
        <w:t>9</w:t>
      </w:r>
      <w:r>
        <w:t xml:space="preserve"> miesi</w:t>
      </w:r>
      <w:r w:rsidR="002B543E">
        <w:t>ęcy</w:t>
      </w:r>
      <w:r>
        <w:t xml:space="preserve"> </w:t>
      </w:r>
      <w:r w:rsidR="00DB626B">
        <w:t>statystyczny zadłużony</w:t>
      </w:r>
      <w:r>
        <w:t xml:space="preserve"> zaoszczędzi</w:t>
      </w:r>
      <w:r w:rsidR="00DB626B">
        <w:t xml:space="preserve">ł na ratach </w:t>
      </w:r>
      <w:r w:rsidR="002B543E">
        <w:t>łącznie już prawie 10 tysięcy złotych</w:t>
      </w:r>
      <w:r>
        <w:t xml:space="preserve">. Gdyby kredytobiorca pieniądze te akumulował, a nie przejadał, mógłby pozbyć się </w:t>
      </w:r>
      <w:r w:rsidR="002B543E">
        <w:t xml:space="preserve">prawie 10% swojego </w:t>
      </w:r>
      <w:r w:rsidR="00DB626B">
        <w:t xml:space="preserve">długu – obniżając sobie w ten sposób ratę </w:t>
      </w:r>
      <w:r w:rsidR="002B543E">
        <w:t>także o prawie 10</w:t>
      </w:r>
      <w:r w:rsidR="00C50722">
        <w:t xml:space="preserve">%. </w:t>
      </w:r>
      <w:r w:rsidR="00DB626B">
        <w:t xml:space="preserve">W takim wypadku </w:t>
      </w:r>
      <w:r w:rsidR="00C50722">
        <w:t xml:space="preserve">niechybne </w:t>
      </w:r>
      <w:r w:rsidR="00DB626B">
        <w:t xml:space="preserve">podwyżki stóp procentowych byłyby </w:t>
      </w:r>
      <w:r w:rsidR="002B543E">
        <w:t xml:space="preserve">mniej niepokojącym scenariuszem – o ile oczywiście kredytobiorcy byliby na tyle wstrzemięźliwi, </w:t>
      </w:r>
      <w:r w:rsidR="00C50722">
        <w:t>aby</w:t>
      </w:r>
      <w:r w:rsidR="002B543E">
        <w:t xml:space="preserve"> zamiast </w:t>
      </w:r>
      <w:r w:rsidR="00C50722">
        <w:t xml:space="preserve">na bieżąco </w:t>
      </w:r>
      <w:r w:rsidR="002B543E">
        <w:t>wydawać zaoszczędzone na kredycie pieniądze, przeznaczali je na nadpłatę długu.</w:t>
      </w:r>
    </w:p>
    <w:p w:rsidR="00D75BAE" w:rsidRPr="00D75BAE" w:rsidRDefault="00D75BAE">
      <w:pPr>
        <w:rPr>
          <w:b/>
        </w:rPr>
      </w:pPr>
      <w:r w:rsidRPr="00D75BAE">
        <w:rPr>
          <w:b/>
        </w:rPr>
        <w:t>Obosieczny miecz RPP</w:t>
      </w:r>
    </w:p>
    <w:p w:rsidR="006A3CB6" w:rsidRDefault="002B543E">
      <w:r>
        <w:lastRenderedPageBreak/>
        <w:t>Choć ostatnie lata mogły uśpić czujność kredytobiorców, to powinni oni pamiętać, że mechanizm, który od 2012 roku działał na ich korzyść</w:t>
      </w:r>
      <w:r w:rsidR="00B7088C">
        <w:t>,</w:t>
      </w:r>
      <w:r>
        <w:t xml:space="preserve"> potrafi też działać w drugą stronę. Dzisiejsze prognozy sugerują, że na podwyżki stóp procentowych przyjdzie jeszcze poczekać kilka – kilkanaście miesięcy,</w:t>
      </w:r>
      <w:r w:rsidR="006A3CB6">
        <w:t xml:space="preserve"> ale gdy</w:t>
      </w:r>
      <w:r>
        <w:t xml:space="preserve"> już</w:t>
      </w:r>
      <w:r w:rsidR="006A3CB6">
        <w:t xml:space="preserve"> do nich do</w:t>
      </w:r>
      <w:r>
        <w:t>jdzie</w:t>
      </w:r>
      <w:r w:rsidR="00B7088C">
        <w:t>, wielu kredytobiorców czeka</w:t>
      </w:r>
      <w:r w:rsidR="006A3CB6">
        <w:t xml:space="preserve"> niemiła niespodzianka. Wciąż trwający okres najniższego kosztu pieniądza w historii warto wykorzystać do zebrania pieniędzy, które w przyszłości pomogą regulować rosnące raty lub posłużą do częściowej choć nadpłaty kredytu.</w:t>
      </w:r>
    </w:p>
    <w:p w:rsidR="00E869F2" w:rsidRDefault="002B543E">
      <w:r>
        <w:t xml:space="preserve">Dla przestrogi przeprowadźmy symulację. </w:t>
      </w:r>
      <w:r w:rsidR="00E869F2">
        <w:t xml:space="preserve">Pod koniec 2016 roku </w:t>
      </w:r>
      <w:r w:rsidR="00E869F2" w:rsidRPr="00E869F2">
        <w:t xml:space="preserve">przeciętny złotowy kredyt mieszkaniowy opiewał na </w:t>
      </w:r>
      <w:r w:rsidR="00E869F2">
        <w:t>160</w:t>
      </w:r>
      <w:r w:rsidR="00E869F2" w:rsidRPr="00E869F2">
        <w:t xml:space="preserve"> tys. zł</w:t>
      </w:r>
      <w:r>
        <w:t xml:space="preserve"> – więcej niż w 2012 roku, bo w międzyczasie Polacy zadłużali się na coraz wyższe kwoty, co podbiło średnią. </w:t>
      </w:r>
      <w:r w:rsidR="003E6917">
        <w:t xml:space="preserve">W ostatnich dniach ubiegłego roku przeciętne oprocentowanie kredytu mieszkaniowego opiewało na </w:t>
      </w:r>
      <w:r w:rsidR="00E869F2">
        <w:t>3,8</w:t>
      </w:r>
      <w:r w:rsidR="00E869F2" w:rsidRPr="00E869F2">
        <w:t xml:space="preserve">% i wciąż trzeba było go jeszcze spłacać przez </w:t>
      </w:r>
      <w:r w:rsidR="00E869F2">
        <w:t>216</w:t>
      </w:r>
      <w:r w:rsidR="003E6917">
        <w:t xml:space="preserve"> miesięcy. Przeciętną ratę można było więc oszacować na</w:t>
      </w:r>
      <w:r w:rsidR="00E869F2" w:rsidRPr="00E869F2">
        <w:t xml:space="preserve"> około </w:t>
      </w:r>
      <w:r w:rsidR="00E869F2">
        <w:t>1020</w:t>
      </w:r>
      <w:r w:rsidR="00E869F2" w:rsidRPr="00E869F2">
        <w:t xml:space="preserve"> zł</w:t>
      </w:r>
      <w:r>
        <w:t xml:space="preserve"> – wynika z szacunków Open Finance</w:t>
      </w:r>
      <w:r w:rsidR="00E869F2">
        <w:t xml:space="preserve">. </w:t>
      </w:r>
      <w:r w:rsidR="003E6917">
        <w:t xml:space="preserve">Co stałoby się </w:t>
      </w:r>
      <w:r w:rsidR="00E869F2">
        <w:t>gdyby oprocento</w:t>
      </w:r>
      <w:r w:rsidR="003E6917">
        <w:t>wanie wzrosło o 0,25 pkt. proc</w:t>
      </w:r>
      <w:r w:rsidR="00E869F2">
        <w:t xml:space="preserve">? Rata </w:t>
      </w:r>
      <w:r w:rsidR="007956D5">
        <w:t xml:space="preserve">statystycznego kredytobiorcy </w:t>
      </w:r>
      <w:r w:rsidR="00E869F2">
        <w:t xml:space="preserve">wzrosłaby o około 20 zł. </w:t>
      </w:r>
      <w:r w:rsidR="003E6917">
        <w:t>Kwota nie powala, ale p</w:t>
      </w:r>
      <w:r w:rsidR="00E869F2">
        <w:t>rzy łącznych podwyżkach o</w:t>
      </w:r>
      <w:r w:rsidR="007956D5">
        <w:t xml:space="preserve"> 1 pkt. proc. rata wzrosłaby </w:t>
      </w:r>
      <w:r w:rsidR="003E6917">
        <w:t xml:space="preserve">już o ponad 80 zł. Gdyby </w:t>
      </w:r>
      <w:r w:rsidR="00ED5635">
        <w:t xml:space="preserve">jednak </w:t>
      </w:r>
      <w:r w:rsidR="00E869F2">
        <w:t>koszt pieniądza wrócił do poziomu sprzed niecałych 5 lat (z końca 2012 roku), to rata wzrosłaby o ponad 280 zł, czyli już o blisko 30%.</w:t>
      </w:r>
    </w:p>
    <w:p w:rsidR="00D75BAE" w:rsidRDefault="00D75BAE">
      <w:r>
        <w:t>Bartosz Turek, analityk Open Finance</w:t>
      </w:r>
    </w:p>
    <w:sectPr w:rsidR="00D7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5A" w:rsidRDefault="00DE345A" w:rsidP="006A3CB6">
      <w:pPr>
        <w:spacing w:after="0" w:line="240" w:lineRule="auto"/>
      </w:pPr>
      <w:r>
        <w:separator/>
      </w:r>
    </w:p>
  </w:endnote>
  <w:endnote w:type="continuationSeparator" w:id="0">
    <w:p w:rsidR="00DE345A" w:rsidRDefault="00DE345A" w:rsidP="006A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5A" w:rsidRDefault="00DE345A" w:rsidP="006A3CB6">
      <w:pPr>
        <w:spacing w:after="0" w:line="240" w:lineRule="auto"/>
      </w:pPr>
      <w:r>
        <w:separator/>
      </w:r>
    </w:p>
  </w:footnote>
  <w:footnote w:type="continuationSeparator" w:id="0">
    <w:p w:rsidR="00DE345A" w:rsidRDefault="00DE345A" w:rsidP="006A3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B6"/>
    <w:rsid w:val="0000105F"/>
    <w:rsid w:val="0000144B"/>
    <w:rsid w:val="00001ABA"/>
    <w:rsid w:val="00010096"/>
    <w:rsid w:val="00011F50"/>
    <w:rsid w:val="00015C3F"/>
    <w:rsid w:val="00023D3E"/>
    <w:rsid w:val="00024352"/>
    <w:rsid w:val="0002492A"/>
    <w:rsid w:val="00026D7E"/>
    <w:rsid w:val="00033165"/>
    <w:rsid w:val="00037AA3"/>
    <w:rsid w:val="00040657"/>
    <w:rsid w:val="00040CB0"/>
    <w:rsid w:val="00045122"/>
    <w:rsid w:val="00046729"/>
    <w:rsid w:val="00047048"/>
    <w:rsid w:val="00047A1C"/>
    <w:rsid w:val="000563CE"/>
    <w:rsid w:val="00060709"/>
    <w:rsid w:val="00063E0F"/>
    <w:rsid w:val="000643FD"/>
    <w:rsid w:val="00066862"/>
    <w:rsid w:val="00071D5C"/>
    <w:rsid w:val="0007359B"/>
    <w:rsid w:val="00080614"/>
    <w:rsid w:val="000819DA"/>
    <w:rsid w:val="00086B36"/>
    <w:rsid w:val="00086C39"/>
    <w:rsid w:val="00086EE4"/>
    <w:rsid w:val="00090E49"/>
    <w:rsid w:val="000931ED"/>
    <w:rsid w:val="00095A4B"/>
    <w:rsid w:val="000A566F"/>
    <w:rsid w:val="000A67E7"/>
    <w:rsid w:val="000A7743"/>
    <w:rsid w:val="000B1CEB"/>
    <w:rsid w:val="000B57AB"/>
    <w:rsid w:val="000C0AA3"/>
    <w:rsid w:val="000C4393"/>
    <w:rsid w:val="000C462A"/>
    <w:rsid w:val="000C52B9"/>
    <w:rsid w:val="000C6E22"/>
    <w:rsid w:val="000C726C"/>
    <w:rsid w:val="000D04EA"/>
    <w:rsid w:val="000D07B0"/>
    <w:rsid w:val="000D4E98"/>
    <w:rsid w:val="000D528D"/>
    <w:rsid w:val="000D59CA"/>
    <w:rsid w:val="000D7E9F"/>
    <w:rsid w:val="000E2534"/>
    <w:rsid w:val="000E34A6"/>
    <w:rsid w:val="000E4BCE"/>
    <w:rsid w:val="000E628A"/>
    <w:rsid w:val="000F0B78"/>
    <w:rsid w:val="000F4B6A"/>
    <w:rsid w:val="000F545E"/>
    <w:rsid w:val="000F5594"/>
    <w:rsid w:val="000F791E"/>
    <w:rsid w:val="0010298E"/>
    <w:rsid w:val="0010471B"/>
    <w:rsid w:val="001112A3"/>
    <w:rsid w:val="0011220D"/>
    <w:rsid w:val="00120946"/>
    <w:rsid w:val="00121E63"/>
    <w:rsid w:val="0012383C"/>
    <w:rsid w:val="001257BD"/>
    <w:rsid w:val="00127F8A"/>
    <w:rsid w:val="0013058D"/>
    <w:rsid w:val="00130DCE"/>
    <w:rsid w:val="00142A0A"/>
    <w:rsid w:val="00143314"/>
    <w:rsid w:val="001437C6"/>
    <w:rsid w:val="0014555D"/>
    <w:rsid w:val="00145AD6"/>
    <w:rsid w:val="00146E4B"/>
    <w:rsid w:val="001523F3"/>
    <w:rsid w:val="00152678"/>
    <w:rsid w:val="00152724"/>
    <w:rsid w:val="00154FFD"/>
    <w:rsid w:val="001559E3"/>
    <w:rsid w:val="00155B87"/>
    <w:rsid w:val="00161B00"/>
    <w:rsid w:val="0016405D"/>
    <w:rsid w:val="00165352"/>
    <w:rsid w:val="00166F86"/>
    <w:rsid w:val="00170352"/>
    <w:rsid w:val="001730B8"/>
    <w:rsid w:val="0017410B"/>
    <w:rsid w:val="00176714"/>
    <w:rsid w:val="001819C7"/>
    <w:rsid w:val="00182B48"/>
    <w:rsid w:val="0018371A"/>
    <w:rsid w:val="00184340"/>
    <w:rsid w:val="0019034F"/>
    <w:rsid w:val="00191FCE"/>
    <w:rsid w:val="00193CBC"/>
    <w:rsid w:val="001965E6"/>
    <w:rsid w:val="001A323E"/>
    <w:rsid w:val="001A6CD4"/>
    <w:rsid w:val="001B2669"/>
    <w:rsid w:val="001B49BF"/>
    <w:rsid w:val="001B607F"/>
    <w:rsid w:val="001B7A94"/>
    <w:rsid w:val="001C2E0F"/>
    <w:rsid w:val="001C37C6"/>
    <w:rsid w:val="001D05A9"/>
    <w:rsid w:val="001D277F"/>
    <w:rsid w:val="001D5DC2"/>
    <w:rsid w:val="001D5DE8"/>
    <w:rsid w:val="001E28F0"/>
    <w:rsid w:val="001E656E"/>
    <w:rsid w:val="001F6234"/>
    <w:rsid w:val="002010C7"/>
    <w:rsid w:val="00202104"/>
    <w:rsid w:val="00202FA6"/>
    <w:rsid w:val="002075AB"/>
    <w:rsid w:val="00211BE9"/>
    <w:rsid w:val="00211C70"/>
    <w:rsid w:val="00216157"/>
    <w:rsid w:val="002212D0"/>
    <w:rsid w:val="002222DD"/>
    <w:rsid w:val="00233C94"/>
    <w:rsid w:val="0024310A"/>
    <w:rsid w:val="00244035"/>
    <w:rsid w:val="002468CC"/>
    <w:rsid w:val="00262499"/>
    <w:rsid w:val="0026554E"/>
    <w:rsid w:val="00265898"/>
    <w:rsid w:val="00266140"/>
    <w:rsid w:val="002662CF"/>
    <w:rsid w:val="0027123E"/>
    <w:rsid w:val="00275800"/>
    <w:rsid w:val="0027687C"/>
    <w:rsid w:val="00280B5D"/>
    <w:rsid w:val="00283E9A"/>
    <w:rsid w:val="002905D5"/>
    <w:rsid w:val="002929F0"/>
    <w:rsid w:val="0029699F"/>
    <w:rsid w:val="002969CE"/>
    <w:rsid w:val="002A29D6"/>
    <w:rsid w:val="002A4FE6"/>
    <w:rsid w:val="002A561E"/>
    <w:rsid w:val="002A6270"/>
    <w:rsid w:val="002B543E"/>
    <w:rsid w:val="002B5DC0"/>
    <w:rsid w:val="002C0DF4"/>
    <w:rsid w:val="002C2324"/>
    <w:rsid w:val="002C36DB"/>
    <w:rsid w:val="002C54A3"/>
    <w:rsid w:val="002C7638"/>
    <w:rsid w:val="002C7FDA"/>
    <w:rsid w:val="002D2A3E"/>
    <w:rsid w:val="002D49C0"/>
    <w:rsid w:val="002D62D6"/>
    <w:rsid w:val="002E290C"/>
    <w:rsid w:val="002F11D6"/>
    <w:rsid w:val="002F1638"/>
    <w:rsid w:val="002F2C60"/>
    <w:rsid w:val="002F341E"/>
    <w:rsid w:val="002F42E3"/>
    <w:rsid w:val="002F44E3"/>
    <w:rsid w:val="00301396"/>
    <w:rsid w:val="00304695"/>
    <w:rsid w:val="00304B84"/>
    <w:rsid w:val="003071B9"/>
    <w:rsid w:val="00310E99"/>
    <w:rsid w:val="00313097"/>
    <w:rsid w:val="0031382F"/>
    <w:rsid w:val="00313950"/>
    <w:rsid w:val="00314503"/>
    <w:rsid w:val="0031519B"/>
    <w:rsid w:val="00317456"/>
    <w:rsid w:val="003223C7"/>
    <w:rsid w:val="00325EEA"/>
    <w:rsid w:val="00326F62"/>
    <w:rsid w:val="003319D9"/>
    <w:rsid w:val="00332F13"/>
    <w:rsid w:val="00333A8D"/>
    <w:rsid w:val="00334728"/>
    <w:rsid w:val="00342B0A"/>
    <w:rsid w:val="00345485"/>
    <w:rsid w:val="003524C5"/>
    <w:rsid w:val="00356D57"/>
    <w:rsid w:val="003579ED"/>
    <w:rsid w:val="00367184"/>
    <w:rsid w:val="00373E78"/>
    <w:rsid w:val="00376D26"/>
    <w:rsid w:val="0038211D"/>
    <w:rsid w:val="0038325A"/>
    <w:rsid w:val="0038349C"/>
    <w:rsid w:val="003840B9"/>
    <w:rsid w:val="00387F9B"/>
    <w:rsid w:val="003921E8"/>
    <w:rsid w:val="00393212"/>
    <w:rsid w:val="00393330"/>
    <w:rsid w:val="0039544E"/>
    <w:rsid w:val="003A4E21"/>
    <w:rsid w:val="003A7D91"/>
    <w:rsid w:val="003A7D92"/>
    <w:rsid w:val="003A7FB2"/>
    <w:rsid w:val="003B2F4B"/>
    <w:rsid w:val="003B39C6"/>
    <w:rsid w:val="003C33BD"/>
    <w:rsid w:val="003C3E07"/>
    <w:rsid w:val="003C6BC8"/>
    <w:rsid w:val="003D0EF8"/>
    <w:rsid w:val="003D18C1"/>
    <w:rsid w:val="003D7555"/>
    <w:rsid w:val="003E61AA"/>
    <w:rsid w:val="003E6917"/>
    <w:rsid w:val="003E7F24"/>
    <w:rsid w:val="003E7FAE"/>
    <w:rsid w:val="003F5797"/>
    <w:rsid w:val="003F5CBE"/>
    <w:rsid w:val="003F7089"/>
    <w:rsid w:val="00401989"/>
    <w:rsid w:val="00401B99"/>
    <w:rsid w:val="00402ACE"/>
    <w:rsid w:val="00403326"/>
    <w:rsid w:val="00404B0E"/>
    <w:rsid w:val="0040717E"/>
    <w:rsid w:val="00411305"/>
    <w:rsid w:val="00423334"/>
    <w:rsid w:val="00432309"/>
    <w:rsid w:val="004327AA"/>
    <w:rsid w:val="00433757"/>
    <w:rsid w:val="00433EB6"/>
    <w:rsid w:val="004340A1"/>
    <w:rsid w:val="00437ED5"/>
    <w:rsid w:val="00442F2F"/>
    <w:rsid w:val="00443017"/>
    <w:rsid w:val="00445EC7"/>
    <w:rsid w:val="0045109D"/>
    <w:rsid w:val="004539E7"/>
    <w:rsid w:val="0045465F"/>
    <w:rsid w:val="004575B5"/>
    <w:rsid w:val="00461053"/>
    <w:rsid w:val="004621CD"/>
    <w:rsid w:val="004654EC"/>
    <w:rsid w:val="00465619"/>
    <w:rsid w:val="00467B2F"/>
    <w:rsid w:val="004741F6"/>
    <w:rsid w:val="0047752D"/>
    <w:rsid w:val="004779E5"/>
    <w:rsid w:val="004815D5"/>
    <w:rsid w:val="00482A44"/>
    <w:rsid w:val="004838C0"/>
    <w:rsid w:val="0048403A"/>
    <w:rsid w:val="004855AD"/>
    <w:rsid w:val="004910DE"/>
    <w:rsid w:val="00493AD5"/>
    <w:rsid w:val="004948D8"/>
    <w:rsid w:val="00494B9C"/>
    <w:rsid w:val="004A1C5F"/>
    <w:rsid w:val="004A1E52"/>
    <w:rsid w:val="004A5423"/>
    <w:rsid w:val="004B2A71"/>
    <w:rsid w:val="004B3D56"/>
    <w:rsid w:val="004B42DC"/>
    <w:rsid w:val="004B6EBE"/>
    <w:rsid w:val="004C02B8"/>
    <w:rsid w:val="004C0864"/>
    <w:rsid w:val="004C35DE"/>
    <w:rsid w:val="004C50FB"/>
    <w:rsid w:val="004D0A14"/>
    <w:rsid w:val="004D0F70"/>
    <w:rsid w:val="004D105B"/>
    <w:rsid w:val="004D10ED"/>
    <w:rsid w:val="004E41D8"/>
    <w:rsid w:val="004E7BF9"/>
    <w:rsid w:val="004F07EF"/>
    <w:rsid w:val="004F31D3"/>
    <w:rsid w:val="004F44FA"/>
    <w:rsid w:val="004F4A58"/>
    <w:rsid w:val="004F542C"/>
    <w:rsid w:val="004F624F"/>
    <w:rsid w:val="00500AAB"/>
    <w:rsid w:val="00502678"/>
    <w:rsid w:val="0050361B"/>
    <w:rsid w:val="005046A9"/>
    <w:rsid w:val="00504B33"/>
    <w:rsid w:val="00507B09"/>
    <w:rsid w:val="0051455E"/>
    <w:rsid w:val="00515118"/>
    <w:rsid w:val="00515131"/>
    <w:rsid w:val="00515B6C"/>
    <w:rsid w:val="0052025F"/>
    <w:rsid w:val="00521353"/>
    <w:rsid w:val="0052171D"/>
    <w:rsid w:val="00521973"/>
    <w:rsid w:val="00524242"/>
    <w:rsid w:val="005262A8"/>
    <w:rsid w:val="0052698E"/>
    <w:rsid w:val="00526BF4"/>
    <w:rsid w:val="00527F32"/>
    <w:rsid w:val="00534F91"/>
    <w:rsid w:val="005363F9"/>
    <w:rsid w:val="00545DD9"/>
    <w:rsid w:val="00550BB4"/>
    <w:rsid w:val="00553C86"/>
    <w:rsid w:val="00556D25"/>
    <w:rsid w:val="00560D3F"/>
    <w:rsid w:val="00565E17"/>
    <w:rsid w:val="00570136"/>
    <w:rsid w:val="00570FF2"/>
    <w:rsid w:val="00573C78"/>
    <w:rsid w:val="00582748"/>
    <w:rsid w:val="00582D58"/>
    <w:rsid w:val="005851A5"/>
    <w:rsid w:val="005875DF"/>
    <w:rsid w:val="005907B1"/>
    <w:rsid w:val="005911FC"/>
    <w:rsid w:val="00594461"/>
    <w:rsid w:val="00595658"/>
    <w:rsid w:val="005957E2"/>
    <w:rsid w:val="00596E2D"/>
    <w:rsid w:val="00597D5A"/>
    <w:rsid w:val="005A067B"/>
    <w:rsid w:val="005A0770"/>
    <w:rsid w:val="005A704F"/>
    <w:rsid w:val="005A71E3"/>
    <w:rsid w:val="005A7D32"/>
    <w:rsid w:val="005B37EC"/>
    <w:rsid w:val="005B41F4"/>
    <w:rsid w:val="005D1697"/>
    <w:rsid w:val="005D1DCB"/>
    <w:rsid w:val="005D32A8"/>
    <w:rsid w:val="005E06B9"/>
    <w:rsid w:val="005E1F3C"/>
    <w:rsid w:val="005E2214"/>
    <w:rsid w:val="005F0623"/>
    <w:rsid w:val="005F272D"/>
    <w:rsid w:val="005F2F04"/>
    <w:rsid w:val="005F79CD"/>
    <w:rsid w:val="005F7A7F"/>
    <w:rsid w:val="00601D59"/>
    <w:rsid w:val="00607E38"/>
    <w:rsid w:val="006104D4"/>
    <w:rsid w:val="00622A61"/>
    <w:rsid w:val="00623580"/>
    <w:rsid w:val="00623834"/>
    <w:rsid w:val="006271C0"/>
    <w:rsid w:val="0062733E"/>
    <w:rsid w:val="00627DD2"/>
    <w:rsid w:val="006311D1"/>
    <w:rsid w:val="00633711"/>
    <w:rsid w:val="00635E5A"/>
    <w:rsid w:val="00636135"/>
    <w:rsid w:val="0065587E"/>
    <w:rsid w:val="0066692F"/>
    <w:rsid w:val="00671CC0"/>
    <w:rsid w:val="00675975"/>
    <w:rsid w:val="006818BC"/>
    <w:rsid w:val="0068564F"/>
    <w:rsid w:val="00690931"/>
    <w:rsid w:val="00692E0E"/>
    <w:rsid w:val="00695B1A"/>
    <w:rsid w:val="006961A6"/>
    <w:rsid w:val="00696D1F"/>
    <w:rsid w:val="00697472"/>
    <w:rsid w:val="006A3CB6"/>
    <w:rsid w:val="006A4988"/>
    <w:rsid w:val="006A4D08"/>
    <w:rsid w:val="006B2312"/>
    <w:rsid w:val="006B24F8"/>
    <w:rsid w:val="006B268C"/>
    <w:rsid w:val="006B311E"/>
    <w:rsid w:val="006B7F22"/>
    <w:rsid w:val="006C40CF"/>
    <w:rsid w:val="006C5AFE"/>
    <w:rsid w:val="006C5F12"/>
    <w:rsid w:val="006C7DA7"/>
    <w:rsid w:val="006D022D"/>
    <w:rsid w:val="006D122C"/>
    <w:rsid w:val="006D15D8"/>
    <w:rsid w:val="006D4559"/>
    <w:rsid w:val="006E2FDC"/>
    <w:rsid w:val="006E4A37"/>
    <w:rsid w:val="006E6308"/>
    <w:rsid w:val="006E6EF3"/>
    <w:rsid w:val="006F06E1"/>
    <w:rsid w:val="006F2F21"/>
    <w:rsid w:val="006F48E6"/>
    <w:rsid w:val="007007B7"/>
    <w:rsid w:val="00705E75"/>
    <w:rsid w:val="007161F7"/>
    <w:rsid w:val="00720D9B"/>
    <w:rsid w:val="00723643"/>
    <w:rsid w:val="00724458"/>
    <w:rsid w:val="00727E8E"/>
    <w:rsid w:val="007329EF"/>
    <w:rsid w:val="00735E64"/>
    <w:rsid w:val="00744503"/>
    <w:rsid w:val="00750AF7"/>
    <w:rsid w:val="00751943"/>
    <w:rsid w:val="00752B4B"/>
    <w:rsid w:val="0075606E"/>
    <w:rsid w:val="00756D19"/>
    <w:rsid w:val="007606DC"/>
    <w:rsid w:val="00761753"/>
    <w:rsid w:val="00762D0F"/>
    <w:rsid w:val="0076471D"/>
    <w:rsid w:val="00771177"/>
    <w:rsid w:val="00771AA8"/>
    <w:rsid w:val="00771D4C"/>
    <w:rsid w:val="00775641"/>
    <w:rsid w:val="007756BF"/>
    <w:rsid w:val="00775AC1"/>
    <w:rsid w:val="00777996"/>
    <w:rsid w:val="007830AF"/>
    <w:rsid w:val="00783BCB"/>
    <w:rsid w:val="00785219"/>
    <w:rsid w:val="00785389"/>
    <w:rsid w:val="00786234"/>
    <w:rsid w:val="007920F3"/>
    <w:rsid w:val="00793D50"/>
    <w:rsid w:val="00794ED7"/>
    <w:rsid w:val="007956D5"/>
    <w:rsid w:val="007A0407"/>
    <w:rsid w:val="007A3EE2"/>
    <w:rsid w:val="007A5468"/>
    <w:rsid w:val="007A6DA3"/>
    <w:rsid w:val="007A714A"/>
    <w:rsid w:val="007A7736"/>
    <w:rsid w:val="007A7AB1"/>
    <w:rsid w:val="007B487A"/>
    <w:rsid w:val="007D1D79"/>
    <w:rsid w:val="007D6AC2"/>
    <w:rsid w:val="007D6F4B"/>
    <w:rsid w:val="007D79DC"/>
    <w:rsid w:val="007E17A4"/>
    <w:rsid w:val="007E6AB7"/>
    <w:rsid w:val="007E7AE5"/>
    <w:rsid w:val="007F0362"/>
    <w:rsid w:val="007F24C4"/>
    <w:rsid w:val="007F2FA2"/>
    <w:rsid w:val="007F4CA9"/>
    <w:rsid w:val="007F7538"/>
    <w:rsid w:val="007F7578"/>
    <w:rsid w:val="008004B7"/>
    <w:rsid w:val="00800B72"/>
    <w:rsid w:val="0080301F"/>
    <w:rsid w:val="008043B3"/>
    <w:rsid w:val="0080497B"/>
    <w:rsid w:val="0080613D"/>
    <w:rsid w:val="00807792"/>
    <w:rsid w:val="00816F58"/>
    <w:rsid w:val="00824990"/>
    <w:rsid w:val="0082734C"/>
    <w:rsid w:val="0083146B"/>
    <w:rsid w:val="00832470"/>
    <w:rsid w:val="0083425E"/>
    <w:rsid w:val="0084368E"/>
    <w:rsid w:val="00850218"/>
    <w:rsid w:val="00850394"/>
    <w:rsid w:val="0085671B"/>
    <w:rsid w:val="00861366"/>
    <w:rsid w:val="00861401"/>
    <w:rsid w:val="00861EB0"/>
    <w:rsid w:val="00863A0A"/>
    <w:rsid w:val="00867DD5"/>
    <w:rsid w:val="00873206"/>
    <w:rsid w:val="00874122"/>
    <w:rsid w:val="00875170"/>
    <w:rsid w:val="00875C4B"/>
    <w:rsid w:val="00875E8F"/>
    <w:rsid w:val="00881D0B"/>
    <w:rsid w:val="00881D75"/>
    <w:rsid w:val="008850EC"/>
    <w:rsid w:val="0088557E"/>
    <w:rsid w:val="008875B0"/>
    <w:rsid w:val="008878E5"/>
    <w:rsid w:val="00893CBC"/>
    <w:rsid w:val="008A0A5E"/>
    <w:rsid w:val="008A0FF7"/>
    <w:rsid w:val="008A6A2A"/>
    <w:rsid w:val="008B3147"/>
    <w:rsid w:val="008B4ADB"/>
    <w:rsid w:val="008B7126"/>
    <w:rsid w:val="008B780B"/>
    <w:rsid w:val="008D1B56"/>
    <w:rsid w:val="008D219D"/>
    <w:rsid w:val="008D232D"/>
    <w:rsid w:val="008D5D15"/>
    <w:rsid w:val="008D7063"/>
    <w:rsid w:val="008E0CB9"/>
    <w:rsid w:val="008E467D"/>
    <w:rsid w:val="008F2654"/>
    <w:rsid w:val="009010A5"/>
    <w:rsid w:val="00904A0D"/>
    <w:rsid w:val="009123A4"/>
    <w:rsid w:val="00914D50"/>
    <w:rsid w:val="00917EFA"/>
    <w:rsid w:val="009267E5"/>
    <w:rsid w:val="00931D9A"/>
    <w:rsid w:val="0093340A"/>
    <w:rsid w:val="009446A3"/>
    <w:rsid w:val="00944A7C"/>
    <w:rsid w:val="00947ADC"/>
    <w:rsid w:val="00951F10"/>
    <w:rsid w:val="0095475A"/>
    <w:rsid w:val="0095683F"/>
    <w:rsid w:val="0096129F"/>
    <w:rsid w:val="009628B9"/>
    <w:rsid w:val="00963905"/>
    <w:rsid w:val="0096407B"/>
    <w:rsid w:val="00964E41"/>
    <w:rsid w:val="00967EF8"/>
    <w:rsid w:val="0097615A"/>
    <w:rsid w:val="009762F9"/>
    <w:rsid w:val="009820CC"/>
    <w:rsid w:val="00983C86"/>
    <w:rsid w:val="0099072B"/>
    <w:rsid w:val="009943B0"/>
    <w:rsid w:val="00995844"/>
    <w:rsid w:val="00997E82"/>
    <w:rsid w:val="009A41A2"/>
    <w:rsid w:val="009A4CC4"/>
    <w:rsid w:val="009B1B5E"/>
    <w:rsid w:val="009B337B"/>
    <w:rsid w:val="009B4544"/>
    <w:rsid w:val="009B6E61"/>
    <w:rsid w:val="009B7D8C"/>
    <w:rsid w:val="009C03F7"/>
    <w:rsid w:val="009C1B75"/>
    <w:rsid w:val="009C2AED"/>
    <w:rsid w:val="009C42A6"/>
    <w:rsid w:val="009C4B40"/>
    <w:rsid w:val="009C57BA"/>
    <w:rsid w:val="009C7031"/>
    <w:rsid w:val="009E117F"/>
    <w:rsid w:val="009E431E"/>
    <w:rsid w:val="009F120E"/>
    <w:rsid w:val="009F38B9"/>
    <w:rsid w:val="009F5C1C"/>
    <w:rsid w:val="009F5F71"/>
    <w:rsid w:val="009F64BB"/>
    <w:rsid w:val="009F7D95"/>
    <w:rsid w:val="00A014CA"/>
    <w:rsid w:val="00A01AC0"/>
    <w:rsid w:val="00A053B1"/>
    <w:rsid w:val="00A10A8F"/>
    <w:rsid w:val="00A245A7"/>
    <w:rsid w:val="00A50082"/>
    <w:rsid w:val="00A53843"/>
    <w:rsid w:val="00A61DF4"/>
    <w:rsid w:val="00A64D75"/>
    <w:rsid w:val="00A6518E"/>
    <w:rsid w:val="00A71AE2"/>
    <w:rsid w:val="00A73B40"/>
    <w:rsid w:val="00AA0309"/>
    <w:rsid w:val="00AA0C28"/>
    <w:rsid w:val="00AB1E74"/>
    <w:rsid w:val="00AB2212"/>
    <w:rsid w:val="00AB2650"/>
    <w:rsid w:val="00AB478F"/>
    <w:rsid w:val="00AB7604"/>
    <w:rsid w:val="00AB775D"/>
    <w:rsid w:val="00AC4468"/>
    <w:rsid w:val="00AC665E"/>
    <w:rsid w:val="00AC7446"/>
    <w:rsid w:val="00AD1D8B"/>
    <w:rsid w:val="00AD2CDB"/>
    <w:rsid w:val="00AD3AE0"/>
    <w:rsid w:val="00AD5F49"/>
    <w:rsid w:val="00AD6403"/>
    <w:rsid w:val="00AE1225"/>
    <w:rsid w:val="00AE2656"/>
    <w:rsid w:val="00AE313C"/>
    <w:rsid w:val="00AE57A6"/>
    <w:rsid w:val="00AE6742"/>
    <w:rsid w:val="00AF19E3"/>
    <w:rsid w:val="00AF209A"/>
    <w:rsid w:val="00AF30B7"/>
    <w:rsid w:val="00AF4464"/>
    <w:rsid w:val="00AF57AE"/>
    <w:rsid w:val="00AF5BE0"/>
    <w:rsid w:val="00AF6184"/>
    <w:rsid w:val="00B00800"/>
    <w:rsid w:val="00B0166A"/>
    <w:rsid w:val="00B02B40"/>
    <w:rsid w:val="00B038AB"/>
    <w:rsid w:val="00B03EFA"/>
    <w:rsid w:val="00B058CD"/>
    <w:rsid w:val="00B11CE7"/>
    <w:rsid w:val="00B12D3D"/>
    <w:rsid w:val="00B21E59"/>
    <w:rsid w:val="00B2258D"/>
    <w:rsid w:val="00B229E3"/>
    <w:rsid w:val="00B22C4A"/>
    <w:rsid w:val="00B26B00"/>
    <w:rsid w:val="00B26C05"/>
    <w:rsid w:val="00B2731E"/>
    <w:rsid w:val="00B30028"/>
    <w:rsid w:val="00B30166"/>
    <w:rsid w:val="00B326B0"/>
    <w:rsid w:val="00B37985"/>
    <w:rsid w:val="00B42A93"/>
    <w:rsid w:val="00B50CBB"/>
    <w:rsid w:val="00B51EA3"/>
    <w:rsid w:val="00B61A49"/>
    <w:rsid w:val="00B64494"/>
    <w:rsid w:val="00B6450A"/>
    <w:rsid w:val="00B654EE"/>
    <w:rsid w:val="00B6556C"/>
    <w:rsid w:val="00B65A5E"/>
    <w:rsid w:val="00B65C8E"/>
    <w:rsid w:val="00B7088C"/>
    <w:rsid w:val="00B718BD"/>
    <w:rsid w:val="00B7246A"/>
    <w:rsid w:val="00B72909"/>
    <w:rsid w:val="00B73F50"/>
    <w:rsid w:val="00B75243"/>
    <w:rsid w:val="00B810C9"/>
    <w:rsid w:val="00B83B74"/>
    <w:rsid w:val="00B85448"/>
    <w:rsid w:val="00B859CA"/>
    <w:rsid w:val="00B86784"/>
    <w:rsid w:val="00B90FD7"/>
    <w:rsid w:val="00B947A6"/>
    <w:rsid w:val="00BB4428"/>
    <w:rsid w:val="00BB443C"/>
    <w:rsid w:val="00BB6A2F"/>
    <w:rsid w:val="00BC1CBE"/>
    <w:rsid w:val="00BC2AC1"/>
    <w:rsid w:val="00BC54EF"/>
    <w:rsid w:val="00BC636A"/>
    <w:rsid w:val="00BD0907"/>
    <w:rsid w:val="00BD2B60"/>
    <w:rsid w:val="00BD7BB3"/>
    <w:rsid w:val="00BE07AC"/>
    <w:rsid w:val="00BF2AC9"/>
    <w:rsid w:val="00BF40B4"/>
    <w:rsid w:val="00BF71CC"/>
    <w:rsid w:val="00C01D9A"/>
    <w:rsid w:val="00C12058"/>
    <w:rsid w:val="00C1243B"/>
    <w:rsid w:val="00C12884"/>
    <w:rsid w:val="00C12FAE"/>
    <w:rsid w:val="00C16011"/>
    <w:rsid w:val="00C170A4"/>
    <w:rsid w:val="00C20BC2"/>
    <w:rsid w:val="00C23601"/>
    <w:rsid w:val="00C24480"/>
    <w:rsid w:val="00C31360"/>
    <w:rsid w:val="00C36FE0"/>
    <w:rsid w:val="00C4357C"/>
    <w:rsid w:val="00C43E40"/>
    <w:rsid w:val="00C50722"/>
    <w:rsid w:val="00C53DA2"/>
    <w:rsid w:val="00C550A1"/>
    <w:rsid w:val="00C575B3"/>
    <w:rsid w:val="00C611AD"/>
    <w:rsid w:val="00C62492"/>
    <w:rsid w:val="00C6300A"/>
    <w:rsid w:val="00C6507F"/>
    <w:rsid w:val="00C726BA"/>
    <w:rsid w:val="00C72B61"/>
    <w:rsid w:val="00C75365"/>
    <w:rsid w:val="00C754C4"/>
    <w:rsid w:val="00C76B3F"/>
    <w:rsid w:val="00C86FFE"/>
    <w:rsid w:val="00C87A68"/>
    <w:rsid w:val="00C87FD8"/>
    <w:rsid w:val="00C90052"/>
    <w:rsid w:val="00CA0FF4"/>
    <w:rsid w:val="00CA3183"/>
    <w:rsid w:val="00CA57A1"/>
    <w:rsid w:val="00CB66DB"/>
    <w:rsid w:val="00CC39FA"/>
    <w:rsid w:val="00CC55B8"/>
    <w:rsid w:val="00CD0E49"/>
    <w:rsid w:val="00CD14D7"/>
    <w:rsid w:val="00CD2C1E"/>
    <w:rsid w:val="00CD4F19"/>
    <w:rsid w:val="00CE5447"/>
    <w:rsid w:val="00CE5DA9"/>
    <w:rsid w:val="00CF03F9"/>
    <w:rsid w:val="00CF1D3D"/>
    <w:rsid w:val="00CF28F3"/>
    <w:rsid w:val="00CF2E4A"/>
    <w:rsid w:val="00CF3E90"/>
    <w:rsid w:val="00CF40F2"/>
    <w:rsid w:val="00CF713B"/>
    <w:rsid w:val="00D0230A"/>
    <w:rsid w:val="00D03D09"/>
    <w:rsid w:val="00D06CF0"/>
    <w:rsid w:val="00D0732E"/>
    <w:rsid w:val="00D10F8C"/>
    <w:rsid w:val="00D12999"/>
    <w:rsid w:val="00D14B97"/>
    <w:rsid w:val="00D14FB0"/>
    <w:rsid w:val="00D21740"/>
    <w:rsid w:val="00D23505"/>
    <w:rsid w:val="00D247BC"/>
    <w:rsid w:val="00D2628F"/>
    <w:rsid w:val="00D2631E"/>
    <w:rsid w:val="00D320D6"/>
    <w:rsid w:val="00D40CB7"/>
    <w:rsid w:val="00D45CC1"/>
    <w:rsid w:val="00D52273"/>
    <w:rsid w:val="00D53706"/>
    <w:rsid w:val="00D54F7B"/>
    <w:rsid w:val="00D60788"/>
    <w:rsid w:val="00D62020"/>
    <w:rsid w:val="00D700C3"/>
    <w:rsid w:val="00D73449"/>
    <w:rsid w:val="00D75BAE"/>
    <w:rsid w:val="00D75D3F"/>
    <w:rsid w:val="00D80120"/>
    <w:rsid w:val="00D80D27"/>
    <w:rsid w:val="00D81C39"/>
    <w:rsid w:val="00D821E7"/>
    <w:rsid w:val="00D86650"/>
    <w:rsid w:val="00D90A24"/>
    <w:rsid w:val="00D934F5"/>
    <w:rsid w:val="00D9549B"/>
    <w:rsid w:val="00D95B00"/>
    <w:rsid w:val="00D96517"/>
    <w:rsid w:val="00D967AB"/>
    <w:rsid w:val="00D96996"/>
    <w:rsid w:val="00D97C0E"/>
    <w:rsid w:val="00D97E20"/>
    <w:rsid w:val="00DA0920"/>
    <w:rsid w:val="00DA1B85"/>
    <w:rsid w:val="00DB626B"/>
    <w:rsid w:val="00DB7DEA"/>
    <w:rsid w:val="00DC6EED"/>
    <w:rsid w:val="00DD03FF"/>
    <w:rsid w:val="00DD1D2B"/>
    <w:rsid w:val="00DD70E8"/>
    <w:rsid w:val="00DE345A"/>
    <w:rsid w:val="00DE60F3"/>
    <w:rsid w:val="00DF5AF1"/>
    <w:rsid w:val="00DF6288"/>
    <w:rsid w:val="00DF713A"/>
    <w:rsid w:val="00DF720B"/>
    <w:rsid w:val="00E05D61"/>
    <w:rsid w:val="00E06AFA"/>
    <w:rsid w:val="00E10BC3"/>
    <w:rsid w:val="00E14250"/>
    <w:rsid w:val="00E15F4B"/>
    <w:rsid w:val="00E17631"/>
    <w:rsid w:val="00E17AB0"/>
    <w:rsid w:val="00E21637"/>
    <w:rsid w:val="00E30163"/>
    <w:rsid w:val="00E36841"/>
    <w:rsid w:val="00E44670"/>
    <w:rsid w:val="00E450FE"/>
    <w:rsid w:val="00E46446"/>
    <w:rsid w:val="00E476C0"/>
    <w:rsid w:val="00E528D5"/>
    <w:rsid w:val="00E550D7"/>
    <w:rsid w:val="00E57297"/>
    <w:rsid w:val="00E6126C"/>
    <w:rsid w:val="00E613FE"/>
    <w:rsid w:val="00E6146A"/>
    <w:rsid w:val="00E71F5C"/>
    <w:rsid w:val="00E71F63"/>
    <w:rsid w:val="00E74C6F"/>
    <w:rsid w:val="00E8133E"/>
    <w:rsid w:val="00E81987"/>
    <w:rsid w:val="00E85FC6"/>
    <w:rsid w:val="00E869F2"/>
    <w:rsid w:val="00EA545F"/>
    <w:rsid w:val="00EB05CD"/>
    <w:rsid w:val="00EB26F0"/>
    <w:rsid w:val="00EB3274"/>
    <w:rsid w:val="00EB4100"/>
    <w:rsid w:val="00EB4AD5"/>
    <w:rsid w:val="00EC7567"/>
    <w:rsid w:val="00ED112D"/>
    <w:rsid w:val="00ED253A"/>
    <w:rsid w:val="00ED2699"/>
    <w:rsid w:val="00ED5635"/>
    <w:rsid w:val="00EE0F9E"/>
    <w:rsid w:val="00EE17F7"/>
    <w:rsid w:val="00EE4473"/>
    <w:rsid w:val="00EF3456"/>
    <w:rsid w:val="00F00777"/>
    <w:rsid w:val="00F00EDA"/>
    <w:rsid w:val="00F00FC0"/>
    <w:rsid w:val="00F0306E"/>
    <w:rsid w:val="00F043F7"/>
    <w:rsid w:val="00F04D67"/>
    <w:rsid w:val="00F11C3A"/>
    <w:rsid w:val="00F13D7D"/>
    <w:rsid w:val="00F16BBE"/>
    <w:rsid w:val="00F1715A"/>
    <w:rsid w:val="00F178CE"/>
    <w:rsid w:val="00F21F13"/>
    <w:rsid w:val="00F23E1C"/>
    <w:rsid w:val="00F26122"/>
    <w:rsid w:val="00F2699C"/>
    <w:rsid w:val="00F26C30"/>
    <w:rsid w:val="00F30440"/>
    <w:rsid w:val="00F33125"/>
    <w:rsid w:val="00F33AF3"/>
    <w:rsid w:val="00F353DF"/>
    <w:rsid w:val="00F3621A"/>
    <w:rsid w:val="00F40B52"/>
    <w:rsid w:val="00F45C79"/>
    <w:rsid w:val="00F47A85"/>
    <w:rsid w:val="00F47CA1"/>
    <w:rsid w:val="00F57575"/>
    <w:rsid w:val="00F57750"/>
    <w:rsid w:val="00F6069F"/>
    <w:rsid w:val="00F610F8"/>
    <w:rsid w:val="00F6393D"/>
    <w:rsid w:val="00F63DCB"/>
    <w:rsid w:val="00F726AD"/>
    <w:rsid w:val="00F72DE1"/>
    <w:rsid w:val="00F75660"/>
    <w:rsid w:val="00F77AB1"/>
    <w:rsid w:val="00F77F2C"/>
    <w:rsid w:val="00F8090E"/>
    <w:rsid w:val="00F80EA8"/>
    <w:rsid w:val="00F812DD"/>
    <w:rsid w:val="00F8335B"/>
    <w:rsid w:val="00F900DF"/>
    <w:rsid w:val="00F911EF"/>
    <w:rsid w:val="00F95127"/>
    <w:rsid w:val="00FA1364"/>
    <w:rsid w:val="00FA4A56"/>
    <w:rsid w:val="00FA642D"/>
    <w:rsid w:val="00FB13C0"/>
    <w:rsid w:val="00FB2312"/>
    <w:rsid w:val="00FB2D5A"/>
    <w:rsid w:val="00FB37B5"/>
    <w:rsid w:val="00FB4E08"/>
    <w:rsid w:val="00FB7FAA"/>
    <w:rsid w:val="00FC20E5"/>
    <w:rsid w:val="00FC4D76"/>
    <w:rsid w:val="00FC591F"/>
    <w:rsid w:val="00FC6268"/>
    <w:rsid w:val="00FD0CBA"/>
    <w:rsid w:val="00FD41D8"/>
    <w:rsid w:val="00FD5216"/>
    <w:rsid w:val="00FD6EA9"/>
    <w:rsid w:val="00FD7E16"/>
    <w:rsid w:val="00FE04A4"/>
    <w:rsid w:val="00FE5479"/>
    <w:rsid w:val="00FE63CF"/>
    <w:rsid w:val="00FF0552"/>
    <w:rsid w:val="00FF1862"/>
    <w:rsid w:val="00FF37CD"/>
    <w:rsid w:val="00FF498C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turek2\Desktop\2017%2010%20RPP%20pozwoli&#322;a%20zaoszcz&#281;dzi&#263;%2010%20tys.%20z&#322;\201705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15507436570428"/>
          <c:y val="0.16507996623694238"/>
          <c:w val="0.85279505686789148"/>
          <c:h val="0.57923565981031278"/>
        </c:manualLayout>
      </c:layout>
      <c:lineChart>
        <c:grouping val="standard"/>
        <c:varyColors val="0"/>
        <c:ser>
          <c:idx val="0"/>
          <c:order val="0"/>
          <c:tx>
            <c:strRef>
              <c:f>Arkusz1!$H$1</c:f>
              <c:strCache>
                <c:ptCount val="1"/>
                <c:pt idx="0">
                  <c:v>Rata przeciętnego kredytu</c:v>
                </c:pt>
              </c:strCache>
            </c:strRef>
          </c:tx>
          <c:spPr>
            <a:ln>
              <a:solidFill>
                <a:srgbClr val="660099"/>
              </a:solidFill>
            </a:ln>
          </c:spPr>
          <c:marker>
            <c:symbol val="none"/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4"/>
              <c:layout>
                <c:manualLayout>
                  <c:x val="0.11202635914332784"/>
                  <c:y val="-5.3105729385389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\ &quot;zł&quot;" sourceLinked="0"/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Arkusz1!$B$2:$B$61</c:f>
              <c:numCache>
                <c:formatCode>mmm\-yy</c:formatCode>
                <c:ptCount val="60"/>
                <c:pt idx="0">
                  <c:v>41214</c:v>
                </c:pt>
                <c:pt idx="1">
                  <c:v>41244</c:v>
                </c:pt>
                <c:pt idx="2">
                  <c:v>41275</c:v>
                </c:pt>
                <c:pt idx="3">
                  <c:v>41306</c:v>
                </c:pt>
                <c:pt idx="4">
                  <c:v>41334</c:v>
                </c:pt>
                <c:pt idx="5">
                  <c:v>41365</c:v>
                </c:pt>
                <c:pt idx="6">
                  <c:v>41395</c:v>
                </c:pt>
                <c:pt idx="7">
                  <c:v>41426</c:v>
                </c:pt>
                <c:pt idx="8">
                  <c:v>41456</c:v>
                </c:pt>
                <c:pt idx="9">
                  <c:v>41487</c:v>
                </c:pt>
                <c:pt idx="10">
                  <c:v>41518</c:v>
                </c:pt>
                <c:pt idx="11">
                  <c:v>41548</c:v>
                </c:pt>
                <c:pt idx="12">
                  <c:v>41579</c:v>
                </c:pt>
                <c:pt idx="13">
                  <c:v>41609</c:v>
                </c:pt>
                <c:pt idx="14">
                  <c:v>41640</c:v>
                </c:pt>
                <c:pt idx="15">
                  <c:v>41671</c:v>
                </c:pt>
                <c:pt idx="16">
                  <c:v>41699</c:v>
                </c:pt>
                <c:pt idx="17">
                  <c:v>41730</c:v>
                </c:pt>
                <c:pt idx="18">
                  <c:v>41760</c:v>
                </c:pt>
                <c:pt idx="19">
                  <c:v>41791</c:v>
                </c:pt>
                <c:pt idx="20">
                  <c:v>41821</c:v>
                </c:pt>
                <c:pt idx="21">
                  <c:v>41852</c:v>
                </c:pt>
                <c:pt idx="22">
                  <c:v>41883</c:v>
                </c:pt>
                <c:pt idx="23">
                  <c:v>41913</c:v>
                </c:pt>
                <c:pt idx="24">
                  <c:v>41944</c:v>
                </c:pt>
                <c:pt idx="25">
                  <c:v>41974</c:v>
                </c:pt>
                <c:pt idx="26">
                  <c:v>42005</c:v>
                </c:pt>
                <c:pt idx="27">
                  <c:v>42036</c:v>
                </c:pt>
                <c:pt idx="28">
                  <c:v>42064</c:v>
                </c:pt>
                <c:pt idx="29">
                  <c:v>42095</c:v>
                </c:pt>
                <c:pt idx="30">
                  <c:v>42125</c:v>
                </c:pt>
                <c:pt idx="31">
                  <c:v>42156</c:v>
                </c:pt>
                <c:pt idx="32">
                  <c:v>42186</c:v>
                </c:pt>
                <c:pt idx="33">
                  <c:v>42217</c:v>
                </c:pt>
                <c:pt idx="34">
                  <c:v>42248</c:v>
                </c:pt>
                <c:pt idx="35">
                  <c:v>42278</c:v>
                </c:pt>
                <c:pt idx="36">
                  <c:v>42309</c:v>
                </c:pt>
                <c:pt idx="37">
                  <c:v>42339</c:v>
                </c:pt>
                <c:pt idx="38">
                  <c:v>42370</c:v>
                </c:pt>
                <c:pt idx="39">
                  <c:v>42401</c:v>
                </c:pt>
                <c:pt idx="40">
                  <c:v>42430</c:v>
                </c:pt>
                <c:pt idx="41">
                  <c:v>42461</c:v>
                </c:pt>
                <c:pt idx="42">
                  <c:v>42491</c:v>
                </c:pt>
                <c:pt idx="43">
                  <c:v>42522</c:v>
                </c:pt>
                <c:pt idx="44">
                  <c:v>42552</c:v>
                </c:pt>
                <c:pt idx="45">
                  <c:v>42583</c:v>
                </c:pt>
                <c:pt idx="46">
                  <c:v>42614</c:v>
                </c:pt>
                <c:pt idx="47">
                  <c:v>42644</c:v>
                </c:pt>
                <c:pt idx="48">
                  <c:v>42675</c:v>
                </c:pt>
                <c:pt idx="49">
                  <c:v>42705</c:v>
                </c:pt>
                <c:pt idx="50">
                  <c:v>42736</c:v>
                </c:pt>
                <c:pt idx="51">
                  <c:v>42767</c:v>
                </c:pt>
                <c:pt idx="52">
                  <c:v>42795</c:v>
                </c:pt>
                <c:pt idx="53">
                  <c:v>42826</c:v>
                </c:pt>
                <c:pt idx="54">
                  <c:v>42856</c:v>
                </c:pt>
                <c:pt idx="55">
                  <c:v>42887</c:v>
                </c:pt>
                <c:pt idx="56">
                  <c:v>42917</c:v>
                </c:pt>
                <c:pt idx="57">
                  <c:v>42948</c:v>
                </c:pt>
                <c:pt idx="58">
                  <c:v>42979</c:v>
                </c:pt>
                <c:pt idx="59">
                  <c:v>43009</c:v>
                </c:pt>
              </c:numCache>
            </c:numRef>
          </c:cat>
          <c:val>
            <c:numRef>
              <c:f>Arkusz1!$H$2:$H$61</c:f>
              <c:numCache>
                <c:formatCode>General</c:formatCode>
                <c:ptCount val="60"/>
                <c:pt idx="0">
                  <c:v>990.52378804909551</c:v>
                </c:pt>
                <c:pt idx="1">
                  <c:v>964.67280709355759</c:v>
                </c:pt>
                <c:pt idx="2">
                  <c:v>947.6206314784913</c:v>
                </c:pt>
                <c:pt idx="3">
                  <c:v>931.59945848054986</c:v>
                </c:pt>
                <c:pt idx="4">
                  <c:v>908.4969364296968</c:v>
                </c:pt>
                <c:pt idx="5">
                  <c:v>895.35231833503144</c:v>
                </c:pt>
                <c:pt idx="6">
                  <c:v>866.61317585725988</c:v>
                </c:pt>
                <c:pt idx="7">
                  <c:v>858.66873747268892</c:v>
                </c:pt>
                <c:pt idx="8">
                  <c:v>855.55575947641341</c:v>
                </c:pt>
                <c:pt idx="9">
                  <c:v>855.80094611368963</c:v>
                </c:pt>
                <c:pt idx="10">
                  <c:v>855.10969711049711</c:v>
                </c:pt>
                <c:pt idx="11">
                  <c:v>853.79048629084969</c:v>
                </c:pt>
                <c:pt idx="12">
                  <c:v>852.6668284802704</c:v>
                </c:pt>
                <c:pt idx="13">
                  <c:v>853.51232686545814</c:v>
                </c:pt>
                <c:pt idx="14">
                  <c:v>855.7078354564984</c:v>
                </c:pt>
                <c:pt idx="15">
                  <c:v>856.32444022767629</c:v>
                </c:pt>
                <c:pt idx="16">
                  <c:v>856.3244402276764</c:v>
                </c:pt>
                <c:pt idx="17">
                  <c:v>856.89940209544045</c:v>
                </c:pt>
                <c:pt idx="18">
                  <c:v>856.96679067929495</c:v>
                </c:pt>
                <c:pt idx="19">
                  <c:v>854.95446341119782</c:v>
                </c:pt>
                <c:pt idx="20">
                  <c:v>854.21871225294581</c:v>
                </c:pt>
                <c:pt idx="21">
                  <c:v>852.39358138134367</c:v>
                </c:pt>
                <c:pt idx="22">
                  <c:v>840.16338250000877</c:v>
                </c:pt>
                <c:pt idx="23">
                  <c:v>816.78831175580376</c:v>
                </c:pt>
                <c:pt idx="24">
                  <c:v>814.42372032775165</c:v>
                </c:pt>
                <c:pt idx="25">
                  <c:v>816.01514410045797</c:v>
                </c:pt>
                <c:pt idx="26">
                  <c:v>814.14545114495706</c:v>
                </c:pt>
                <c:pt idx="27">
                  <c:v>807.03696360316053</c:v>
                </c:pt>
                <c:pt idx="28">
                  <c:v>792.97207100047774</c:v>
                </c:pt>
                <c:pt idx="29">
                  <c:v>791.69650205258336</c:v>
                </c:pt>
                <c:pt idx="30">
                  <c:v>792.89289636946728</c:v>
                </c:pt>
                <c:pt idx="31">
                  <c:v>794.87726652598121</c:v>
                </c:pt>
                <c:pt idx="32">
                  <c:v>795.75822881437375</c:v>
                </c:pt>
                <c:pt idx="33">
                  <c:v>795.75822881437375</c:v>
                </c:pt>
                <c:pt idx="34">
                  <c:v>795.83638316605038</c:v>
                </c:pt>
                <c:pt idx="35">
                  <c:v>796.32921279646609</c:v>
                </c:pt>
                <c:pt idx="36">
                  <c:v>796.32921279646598</c:v>
                </c:pt>
                <c:pt idx="37">
                  <c:v>795.7883845811424</c:v>
                </c:pt>
                <c:pt idx="38">
                  <c:v>795.06745808892629</c:v>
                </c:pt>
                <c:pt idx="39">
                  <c:v>794.00166322565553</c:v>
                </c:pt>
                <c:pt idx="40">
                  <c:v>793.01656228968568</c:v>
                </c:pt>
                <c:pt idx="41">
                  <c:v>792.96841829611731</c:v>
                </c:pt>
                <c:pt idx="42">
                  <c:v>793.10617922759729</c:v>
                </c:pt>
                <c:pt idx="43">
                  <c:v>794.24092559523046</c:v>
                </c:pt>
                <c:pt idx="44">
                  <c:v>795.159950468288</c:v>
                </c:pt>
                <c:pt idx="45">
                  <c:v>795.15995046828812</c:v>
                </c:pt>
                <c:pt idx="46">
                  <c:v>795.15995046828812</c:v>
                </c:pt>
                <c:pt idx="47">
                  <c:v>795.57044894337912</c:v>
                </c:pt>
                <c:pt idx="48">
                  <c:v>796.10037817145292</c:v>
                </c:pt>
                <c:pt idx="49">
                  <c:v>796.23382550200517</c:v>
                </c:pt>
                <c:pt idx="50">
                  <c:v>796.23382550200529</c:v>
                </c:pt>
                <c:pt idx="51">
                  <c:v>796.23382550200517</c:v>
                </c:pt>
                <c:pt idx="52">
                  <c:v>796.23382550200517</c:v>
                </c:pt>
                <c:pt idx="53">
                  <c:v>796.23382550200506</c:v>
                </c:pt>
                <c:pt idx="54">
                  <c:v>796.23382550200517</c:v>
                </c:pt>
                <c:pt idx="55">
                  <c:v>796.23382550200517</c:v>
                </c:pt>
                <c:pt idx="56">
                  <c:v>796.23382550200517</c:v>
                </c:pt>
                <c:pt idx="57">
                  <c:v>796.23382550200506</c:v>
                </c:pt>
                <c:pt idx="58">
                  <c:v>796.23382550200517</c:v>
                </c:pt>
                <c:pt idx="59">
                  <c:v>796.23382550200506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111488"/>
        <c:axId val="90314944"/>
      </c:lineChart>
      <c:dateAx>
        <c:axId val="21011148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pl-PL"/>
          </a:p>
        </c:txPr>
        <c:crossAx val="90314944"/>
        <c:crosses val="autoZero"/>
        <c:auto val="1"/>
        <c:lblOffset val="100"/>
        <c:baseTimeUnit val="months"/>
      </c:dateAx>
      <c:valAx>
        <c:axId val="90314944"/>
        <c:scaling>
          <c:orientation val="minMax"/>
          <c:max val="1000"/>
          <c:min val="7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11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0.16501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-19049" y="-14287"/>
          <a:ext cx="5876925" cy="552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400" b="1" i="0" baseline="0">
              <a:effectLst/>
              <a:latin typeface="+mn-lt"/>
              <a:ea typeface="+mn-ea"/>
              <a:cs typeface="+mn-cs"/>
            </a:rPr>
            <a:t>Rata przeciętnego </a:t>
          </a:r>
          <a:r>
            <a:rPr lang="pl-PL" sz="1400" b="1" i="0" baseline="0">
              <a:effectLst/>
              <a:latin typeface="+mn-lt"/>
              <a:ea typeface="+mn-ea"/>
              <a:cs typeface="+mn-cs"/>
            </a:rPr>
            <a:t>złotowego </a:t>
          </a:r>
          <a:r>
            <a:rPr lang="en-US" sz="1400" b="1" i="0" baseline="0">
              <a:effectLst/>
              <a:latin typeface="+mn-lt"/>
              <a:ea typeface="+mn-ea"/>
              <a:cs typeface="+mn-cs"/>
            </a:rPr>
            <a:t>kredytu</a:t>
          </a:r>
          <a:r>
            <a:rPr lang="pl-PL" sz="1400" b="1" i="0" baseline="0">
              <a:effectLst/>
              <a:latin typeface="+mn-lt"/>
              <a:ea typeface="+mn-ea"/>
              <a:cs typeface="+mn-cs"/>
            </a:rPr>
            <a:t> mieszkaniowego 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pl-PL" sz="1400" b="0" i="0" baseline="0">
              <a:effectLst/>
              <a:latin typeface="+mn-lt"/>
              <a:ea typeface="+mn-ea"/>
              <a:cs typeface="+mn-cs"/>
            </a:rPr>
            <a:t>(w zł miesięcznie)</a:t>
          </a:r>
          <a:endParaRPr lang="pl-PL" sz="1400" b="0">
            <a:effectLst/>
          </a:endParaRPr>
        </a:p>
      </cdr:txBody>
    </cdr:sp>
  </cdr:relSizeAnchor>
  <cdr:relSizeAnchor xmlns:cdr="http://schemas.openxmlformats.org/drawingml/2006/chartDrawing">
    <cdr:from>
      <cdr:x>0</cdr:x>
      <cdr:y>0.8862</cdr:y>
    </cdr:from>
    <cdr:to>
      <cdr:x>1</cdr:x>
      <cdr:y>1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0" y="2967038"/>
          <a:ext cx="5781675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900"/>
            <a:t>Opracowanie Open</a:t>
          </a:r>
          <a:r>
            <a:rPr lang="pl-PL" sz="900" baseline="0"/>
            <a:t> Finance na podstawie danych NBP, ZBP, AMRON. Rata kredytu opiewającego na 125 tys. zł, oprocentowanego pod koniec 2012 roku na 6,9%, w przypadku którego wciąż do spłaty pozostało 227 rat.</a:t>
          </a:r>
          <a:endParaRPr lang="pl-PL" sz="900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2783</Characters>
  <Application>Microsoft Office Word</Application>
  <DocSecurity>0</DocSecurity>
  <Lines>39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Turek</dc:creator>
  <cp:lastModifiedBy>Bartosz Turek</cp:lastModifiedBy>
  <cp:revision>3</cp:revision>
  <cp:lastPrinted>2017-10-04T11:40:00Z</cp:lastPrinted>
  <dcterms:created xsi:type="dcterms:W3CDTF">2017-10-04T11:50:00Z</dcterms:created>
  <dcterms:modified xsi:type="dcterms:W3CDTF">2017-10-04T11:57:00Z</dcterms:modified>
</cp:coreProperties>
</file>